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целях эксплуатации  объекта системы газоснабжения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bCs/>
          <w:sz w:val="28"/>
          <w:szCs w:val="28"/>
        </w:rPr>
        <w:t xml:space="preserve"> </w:t>
      </w:r>
      <w:r>
        <w:rPr>
          <w:rFonts w:eastAsia="Calibri" w:ascii="Times New Roman" w:hAnsi="Times New Roman"/>
          <w:bCs/>
          <w:sz w:val="28"/>
          <w:szCs w:val="28"/>
        </w:rPr>
        <w:t>«Газопровод неочищенного газа УКПГ-</w:t>
      </w:r>
      <w:r>
        <w:rPr>
          <w:rFonts w:eastAsia="Calibri" w:ascii="Times New Roman" w:hAnsi="Times New Roman"/>
          <w:bCs/>
          <w:sz w:val="28"/>
          <w:szCs w:val="28"/>
        </w:rPr>
        <w:t>2</w:t>
      </w:r>
      <w:r>
        <w:rPr>
          <w:rFonts w:eastAsia="Calibri" w:ascii="Times New Roman" w:hAnsi="Times New Roman"/>
          <w:bCs/>
          <w:sz w:val="28"/>
          <w:szCs w:val="28"/>
        </w:rPr>
        <w:t xml:space="preserve"> -ОГПЗ </w:t>
      </w:r>
      <w:r>
        <w:rPr>
          <w:rFonts w:eastAsia="Calibri" w:ascii="Times New Roman" w:hAnsi="Times New Roman"/>
          <w:bCs/>
          <w:sz w:val="28"/>
          <w:szCs w:val="28"/>
        </w:rPr>
        <w:t xml:space="preserve">1 </w:t>
      </w:r>
      <w:r>
        <w:rPr>
          <w:rFonts w:eastAsia="Calibri" w:ascii="Times New Roman" w:hAnsi="Times New Roman"/>
          <w:bCs/>
          <w:sz w:val="28"/>
          <w:szCs w:val="28"/>
        </w:rPr>
        <w:t xml:space="preserve">нитка». 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662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0"/>
        <w:gridCol w:w="2693"/>
        <w:gridCol w:w="7081"/>
        <w:gridCol w:w="7"/>
      </w:tblGrid>
      <w:tr>
        <w:trPr/>
        <w:tc>
          <w:tcPr>
            <w:tcW w:w="880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  <w:bookmarkStart w:id="0" w:name="_GoBack"/>
            <w:bookmarkStart w:id="1" w:name="_GoBack"/>
            <w:bookmarkEnd w:id="1"/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56:21:0000000:15003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56:21:0000000:19580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56:21:0000000:20443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Росскийская Федерация, Оренбургская облась, Оренбургский район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56:21:0000000:373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сельсовет, к-з им. Кирова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bottom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56:21:0000000:412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Оренбургский, земельный участок расположен в западной части Оренбургского районного кадастрового квартала 56:21:0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56:21:0000000:4985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Дедуровский, Западного коридоров, на земельном участке расположены площадные объекты (задвижки, КИКи, крановые узлы, крановые площадки, свечи, станции катодной защиты (СКЗ), трансформаторная подстанция (ТП), узел приема поршня (УПП)) трубопроводов Абдулинского, Павловского, Дедуровского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расположены опоры ЛЭП 10 кВ, расположенной вдоль трубопроводов Абдулинского,Павловского, Дедуровского, Западного коридоров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56:21:0000000:6122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на земельном участке расположены площадные объекты (антенна, КИКи, крановые площадки, крановые узлы, свеча, СКЗ, ТП, УЗП, УПП) трубопроводов Абдулинского, Павловского, Дедуровского, Западного коридоров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77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33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56:21:0000000:69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567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 , р-н Оренбургский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56:21:0000000:83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Подгородне-Покровский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56:21:0602001:1030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сельское поселение Дедуровский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56:21:0602001:631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Дедуровский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56:21:0602001:770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р-он, Дедуровский сельсовет, земельный участок расположен в восточной части кадастрового квартала 56:21:0602001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сельсовет, земельный участок расположен в центральной части кадастрового квартала 56:21:0602001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56:21:0602001:780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сельсовет, на земельном участке расположена В Л-10-0,4 кВ Д-7 ПС "Дедуровская 110/35/10 кВ"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56:21:0602001:793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56:21:0602001:798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56:21:0602001:811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Дедуровский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56:21:0602006:1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Дедуровский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56:21:0602006:11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р-н Оренбургский, в границах кадастрового квартала 56:21:0602006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56:21:0602006:3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Дедуровский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56:21:0704002:102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Зауральный, участок расположен в южной части кадастрового квартала 56:21:0704002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56:21:0704004:290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Зауральный с/с, участок расположен в северо-восточной части кадастрового квартала 56:21:0704004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56:21:0704004:325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обл., Оренбургский р-н, Зауральный с/с, земельный участок расположен в восточной части кадастрового квартала 56:21:0704004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56:21:0704004:336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р-н Оренбургский, Зауральный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56:21:0704004:341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р-н Оренбургский, Зауральный сельсовет, земельный участок расположен в центральной части кадастрового квартала 56:21:0704004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обл, р-н Оренбургский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56:21:0704004:565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Российская Федерация, Оренбургская область, Оренбургский р-н, Зауральный с/с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56:21:0704005:197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КИК № 56,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56:21:0704005:198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КИК № 57,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848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56:21:0704005:199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КИК № 58,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56:21:0704005:200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КИК № 59,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56:21:0704005:206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защита № 116,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56:21:0704005:207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наружный выход газопровода № 118,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56:21:0704005:217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Зауральный с/с, участок находится в северной части кадастрового квартала 56:21:0704005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56:21:1808004:218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№ 3 ВЛ 10 кВ,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56:21:1808004:219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№ 4 ВЛ 10 кВ,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56:21:1808004:240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 опознавательный столб № 91, трассы газо-конденсатопроводов Западного коридора УКПГ-16-ОГПЗ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на земельном участке расположена опора №15 ВЛ 110 кВ КТЭЦ- Каргала 2-я цепь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56:21:1808004:321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Оренбургская область, Оренбургский район, Подгородне-Покровский сельсовет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56:21:2604001:295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56:21:2604001:326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Чернореченский, на земельном участке расположены площадные объекты (КИКи, станция катодной защиты (СКЗ), свеча, задвижки) трубопроводов Абдулинского, Павловского, Дедуровского, Западного коридоров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</w:p>
        </w:tc>
      </w:tr>
      <w:tr>
        <w:trPr>
          <w:trHeight w:val="692" w:hRule="atLeast"/>
        </w:trPr>
        <w:tc>
          <w:tcPr>
            <w:tcW w:w="880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693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56:21:2604001:327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  <w:t>обл. Оренбургская, р-н Оренбургский, с/с Чернореченский, на земельном участке расположены опоры ВЛ-10 кВ, расположенных вдоль трассы трубопроводов Абдулинского, Павловского, Дедуровского, Западного коридоров</w:t>
            </w:r>
          </w:p>
        </w:tc>
        <w:tc>
          <w:tcPr>
            <w:tcW w:w="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before="0" w:after="160"/>
              <w:jc w:val="left"/>
              <w:rPr>
                <w:rFonts w:ascii="Calibri" w:hAnsi="Calibri" w:eastAsia="Calibri" w:cs="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 w:cs=""/>
                <w:kern w:val="0"/>
                <w:sz w:val="20"/>
                <w:szCs w:val="20"/>
                <w:lang w:val="ru-RU" w:eastAsia="ru-RU" w:bidi="ar-SA"/>
              </w:rPr>
            </w:r>
            <w:bookmarkStart w:id="2" w:name="_GoBack"/>
            <w:bookmarkStart w:id="3" w:name="_GoBack"/>
            <w:bookmarkEnd w:id="3"/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>
          <w:rFonts w:ascii="Times New Roman" w:hAnsi="Times New Roman" w:cs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</w:pPr>
      <w:r>
        <w:rPr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 xml:space="preserve"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сельское поселение Зауральный сельсовет, сельское поселение Чернореченский сельсовет, сельское поселение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Дедуров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>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48054-F7A6-41E0-AE31-7A741BB6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Application>LibreOffice/7.5.5.2$Windows_X86_64 LibreOffice_project/ca8fe7424262805f223b9a2334bc7181abbcbf5e</Application>
  <AppVersion>15.0000</AppVersion>
  <Pages>3</Pages>
  <Words>868</Words>
  <Characters>7144</Characters>
  <CharactersWithSpaces>7870</CharactersWithSpaces>
  <Paragraphs>152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2024-09-22T14:57:41Z</cp:lastPrinted>
  <dcterms:modified xsi:type="dcterms:W3CDTF">2024-09-22T14:59:04Z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